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仿宋"/>
          <w:color w:val="FF0000"/>
          <w:w w:val="80"/>
          <w:sz w:val="84"/>
          <w:szCs w:val="84"/>
        </w:rPr>
      </w:pPr>
      <w:r>
        <w:rPr>
          <w:rFonts w:hint="eastAsia" w:ascii="宋体" w:hAnsi="宋体" w:cs="仿宋"/>
          <w:color w:val="FF0000"/>
          <w:w w:val="80"/>
          <w:sz w:val="84"/>
          <w:szCs w:val="84"/>
        </w:rPr>
        <w:t>南 昌 大 学 部 门 函 件</w:t>
      </w:r>
    </w:p>
    <w:p>
      <w:pPr>
        <w:tabs>
          <w:tab w:val="left" w:pos="180"/>
        </w:tabs>
        <w:jc w:val="center"/>
        <w:rPr>
          <w:rFonts w:ascii="新宋体" w:hAnsi="新宋体" w:eastAsia="新宋体" w:cs="新宋体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0" r="0" b="0"/>
                <wp:wrapNone/>
                <wp:docPr id="5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0pt;margin-top:25.4pt;height:0.7pt;width:442.2pt;z-index:251659264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K+6VtYAAAAGAQAADwAAAAAAAAABACAAAAAiAAAAZHJzL2Rvd25yZXYueG1sUEsBAhQAFAAA&#10;AAgAh07iQEUn9jHxAQAAtwMAAA4AAAAAAAAAAQAgAAAAJQEAAGRycy9lMm9Eb2MueG1sUEsFBgAA&#10;AAAGAAYAWQEAAIg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0" r="0" b="0"/>
                <wp:wrapNone/>
                <wp:docPr id="8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0pt;margin-top:21pt;height:0.8pt;width:442.2pt;z-index:251660288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VW9YvTAAAABgEAAA8AAAAAAAAAAQAgAAAAIgAAAGRycy9kb3ducmV2LnhtbFBLAQIUABQAAAAI&#10;AIdO4kDyNeW88gEAALkDAAAOAAAAAAAAAAEAIAAAACIBAABkcnMvZTJvRG9jLnhtbFBLBQYAAAAA&#10;BgAGAFkBAACG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right"/>
        <w:rPr>
          <w:rFonts w:hint="eastAsia" w:ascii="新宋体" w:hAnsi="新宋体" w:eastAsia="新宋体" w:cs="新宋体"/>
          <w:color w:val="000000"/>
          <w:sz w:val="32"/>
          <w:szCs w:val="32"/>
        </w:rPr>
      </w:pPr>
      <w:r>
        <w:rPr>
          <w:rFonts w:ascii="新宋体" w:hAnsi="新宋体" w:eastAsia="新宋体" w:cs="新宋体"/>
          <w:color w:val="000000"/>
          <w:sz w:val="32"/>
          <w:szCs w:val="32"/>
        </w:rPr>
        <w:t>南大国实函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[</w:t>
      </w:r>
      <w:r>
        <w:rPr>
          <w:rFonts w:ascii="新宋体" w:hAnsi="新宋体" w:eastAsia="新宋体" w:cs="新宋体"/>
          <w:color w:val="000000"/>
          <w:sz w:val="32"/>
          <w:szCs w:val="32"/>
        </w:rPr>
        <w:t>2021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]</w:t>
      </w:r>
      <w:r>
        <w:rPr>
          <w:rFonts w:hint="eastAsia" w:ascii="新宋体" w:hAnsi="新宋体" w:eastAsia="新宋体" w:cs="新宋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号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关于核实全校实验室安全工作落实情况的通知</w:t>
      </w:r>
    </w:p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校内各相关单位：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根据《关于核实全省学校安全工作落实情况的通知》（赣校专委〔2021〕2号）要求，对我校实验室安全工作落实情况进行核实，现将有关事项通知如下：</w:t>
      </w:r>
    </w:p>
    <w:p>
      <w:pPr>
        <w:ind w:firstLine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一、总体要求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总书记关于应急管理重要论述和“七一”重要讲话精神为指导，全面落实总体国家安全观，坚持统筹发展和安全，按照省委、省政府关于有效防范化解重大安全风险的决策部署，坚持“人民至上，生命至上”的理念，加强校园安全宣传教育，强化校园安全管理措施，切实维护广大师生生命财产安全。</w:t>
      </w:r>
    </w:p>
    <w:p>
      <w:pPr>
        <w:ind w:firstLine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二、工作内容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以实验室安全为重点，结合秋季新学期开学学校安全工作的推进情况进行全面核实，主要包括各单位落实实验室安全责任制情况、开展实验室安全检查和隐患整改完成情况，开展实验室安全培训教育情况等。</w:t>
      </w:r>
    </w:p>
    <w:p>
      <w:pPr>
        <w:ind w:firstLine="66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三、方法步骤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从2021年8月上旬开始到9月底结束。分为四个阶段进行：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自查自纠阶段（即日-8月20日），各单位认真组织开展全面自查自纠，利用学校实验室安全检查系统“小来卫士”完成检查与安全隐患整改闭环工作。并于8月20日前将整改完成情况《实验室安全工作核实情况记录表》（见附件）电子版报国有资产与实验室管理处实验室技术安全科万亮OA邮箱。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（二）学校抽查阶段（8月21日-8月25日），学校组织相关工作人员，针对各单位自查自纠情况和实验室安全各项制度落实情况进行抽查。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（三）工作组检查阶段（8月26日-9月15日），省安全生产委员会校园安全专业委员会组成若干工作组，结合秋季新学期开学学校安全工作，以明查暗访方式进入学校实地核实和随机走访学生进行调查核实。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总结提高阶段（9月16日-9月30日），省安委会将结合专项巡查、综合督查问题整改“回头看”，对各地学校落实校园安全工作情况开展抽查检查。学校各二级单位要对本单位实验室安全工作落实情况进行总结，进一步完善相关制度措施，推动建立常态化工作机制。</w:t>
      </w:r>
    </w:p>
    <w:p>
      <w:pPr>
        <w:ind w:firstLine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四、工作要求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统一思想，提高认识。各单位要高度重视此次核实活动，坚持问题导向、目标导向、结果导向相统一，把实验室安全工作抓紧抓实抓细抓好，杜绝实验室安全事故的发生，为学校建设和谐平安校园提供有力保障。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（二）严格检查，压实责任。各单位要加强本单位所属实验室安全工作落实情况的自查自纠，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切实履行好管理职责，</w:t>
      </w:r>
      <w:r>
        <w:rPr>
          <w:rFonts w:hint="eastAsia" w:ascii="仿宋_GB2312" w:eastAsia="仿宋_GB2312"/>
          <w:sz w:val="32"/>
          <w:szCs w:val="32"/>
        </w:rPr>
        <w:t>及时发现问题，</w:t>
      </w:r>
      <w:r>
        <w:rPr>
          <w:rFonts w:hint="eastAsia" w:ascii="仿宋_GB2312" w:eastAsia="仿宋_GB2312"/>
          <w:color w:val="000000" w:themeColor="text1"/>
          <w:spacing w:val="-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举一反三，</w:t>
      </w:r>
      <w:r>
        <w:rPr>
          <w:rFonts w:hint="eastAsia" w:ascii="仿宋_GB2312" w:eastAsia="仿宋_GB2312"/>
          <w:sz w:val="32"/>
          <w:szCs w:val="32"/>
        </w:rPr>
        <w:t>狠抓整改落实。学校对工作不重视，措施虚，假落实的单位和个人予以通报，并记入单位年终综治考评。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附件：实验室安全工作核实情况记录表</w:t>
      </w:r>
    </w:p>
    <w:p>
      <w:pPr>
        <w:ind w:firstLine="660"/>
        <w:rPr>
          <w:rFonts w:ascii="仿宋_GB2312" w:eastAsia="仿宋_GB2312"/>
          <w:sz w:val="32"/>
          <w:szCs w:val="32"/>
        </w:rPr>
      </w:pPr>
    </w:p>
    <w:p>
      <w:pPr>
        <w:ind w:firstLine="660"/>
        <w:rPr>
          <w:rFonts w:ascii="仿宋_GB2312" w:eastAsia="仿宋_GB2312"/>
          <w:sz w:val="32"/>
          <w:szCs w:val="32"/>
        </w:rPr>
      </w:pP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国有资产与实验室管理处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2021年8月9日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实验室安全工作核实情况记录表</w:t>
      </w:r>
    </w:p>
    <w:p>
      <w:pPr>
        <w:jc w:val="center"/>
        <w:rPr>
          <w:b/>
          <w:sz w:val="44"/>
          <w:szCs w:val="4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项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目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核实情况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b/>
                <w:szCs w:val="21"/>
              </w:rPr>
              <w:t>是划√，否划X）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学校与二级单位签订实验室安全责任书</w:t>
            </w:r>
          </w:p>
        </w:tc>
        <w:tc>
          <w:tcPr>
            <w:tcW w:w="19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二级单位党政负责人作为实验室安全工作主要领导责任人</w:t>
            </w:r>
          </w:p>
        </w:tc>
        <w:tc>
          <w:tcPr>
            <w:tcW w:w="19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有明确的实验室安全分管</w:t>
            </w:r>
            <w:r>
              <w:rPr>
                <w:rFonts w:hint="eastAsia"/>
                <w:sz w:val="24"/>
                <w:szCs w:val="24"/>
              </w:rPr>
              <w:t>领导</w:t>
            </w:r>
          </w:p>
        </w:tc>
        <w:tc>
          <w:tcPr>
            <w:tcW w:w="19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与实验室（中心）签订实验室安全管理责任书</w:t>
            </w:r>
            <w:r>
              <w:rPr>
                <w:rFonts w:hint="eastAsia"/>
                <w:sz w:val="24"/>
                <w:szCs w:val="24"/>
              </w:rPr>
              <w:t>/告知书</w:t>
            </w:r>
          </w:p>
        </w:tc>
        <w:tc>
          <w:tcPr>
            <w:tcW w:w="19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成立院（中心）级实验室安全工作领导小组</w:t>
            </w:r>
          </w:p>
        </w:tc>
        <w:tc>
          <w:tcPr>
            <w:tcW w:w="19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建立院系、实验室、</w:t>
            </w:r>
            <w:r>
              <w:rPr>
                <w:rFonts w:hint="eastAsia"/>
                <w:sz w:val="24"/>
                <w:szCs w:val="24"/>
              </w:rPr>
              <w:t>教师、学生的</w:t>
            </w:r>
            <w:r>
              <w:rPr>
                <w:sz w:val="24"/>
                <w:szCs w:val="24"/>
              </w:rPr>
              <w:t>安全责任体系</w:t>
            </w:r>
          </w:p>
        </w:tc>
        <w:tc>
          <w:tcPr>
            <w:tcW w:w="19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签订责任书到实验房间安全责任人，及每一位使用实验室的教师和学生</w:t>
            </w:r>
          </w:p>
        </w:tc>
        <w:tc>
          <w:tcPr>
            <w:tcW w:w="19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配备专职或兼职的实验室安全管理人员</w:t>
            </w:r>
          </w:p>
        </w:tc>
        <w:tc>
          <w:tcPr>
            <w:tcW w:w="19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有院（中心）级实验室安全督查</w:t>
            </w:r>
            <w:r>
              <w:rPr>
                <w:rFonts w:hint="eastAsia"/>
                <w:sz w:val="24"/>
                <w:szCs w:val="24"/>
              </w:rPr>
              <w:t>/协查队伍，可以由教师、实验技术人员、也可以利用有相关专业能力的社会力量</w:t>
            </w:r>
          </w:p>
        </w:tc>
        <w:tc>
          <w:tcPr>
            <w:tcW w:w="19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各级主管实验室安全的负责人、管理人员及技术人员到岗一年内须接受实验室安全培训</w:t>
            </w:r>
          </w:p>
        </w:tc>
        <w:tc>
          <w:tcPr>
            <w:tcW w:w="19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建立实验室安全工作档案，包括责任体系</w:t>
            </w:r>
            <w:r>
              <w:rPr>
                <w:rFonts w:hint="eastAsia"/>
                <w:sz w:val="24"/>
                <w:szCs w:val="24"/>
              </w:rPr>
              <w:t>、队伍建设、安全制度、奖惩、教育培训、安全检查、隐患整改、事故调查与处理、专业安全、其他相关的常规或阶段性工作归档资料等；档案分类规范合理，便于查找。</w:t>
            </w:r>
          </w:p>
        </w:tc>
        <w:tc>
          <w:tcPr>
            <w:tcW w:w="19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对检查中发现的安全隐患，逐一整改，完成闭环</w:t>
            </w:r>
          </w:p>
        </w:tc>
        <w:tc>
          <w:tcPr>
            <w:tcW w:w="19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>注：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= 1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此表以二级学院为单位，认真逐一填写各个项目，不留空白：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= 2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有关项目无法用“</w:t>
      </w:r>
      <w:r>
        <w:rPr>
          <w:rFonts w:hint="eastAsia" w:ascii="仿宋_GB2312" w:eastAsia="仿宋_GB2312"/>
          <w:b/>
          <w:sz w:val="24"/>
          <w:szCs w:val="24"/>
        </w:rPr>
        <w:t>√</w:t>
      </w:r>
      <w:r>
        <w:rPr>
          <w:rFonts w:hint="eastAsia"/>
          <w:sz w:val="24"/>
          <w:szCs w:val="24"/>
        </w:rPr>
        <w:t>”“</w:t>
      </w:r>
      <w:r>
        <w:rPr>
          <w:rFonts w:hint="eastAsia" w:ascii="仿宋_GB2312" w:eastAsia="仿宋_GB2312"/>
          <w:b/>
          <w:sz w:val="24"/>
          <w:szCs w:val="24"/>
        </w:rPr>
        <w:t>X</w:t>
      </w:r>
      <w:r>
        <w:rPr>
          <w:rFonts w:hint="eastAsia"/>
          <w:sz w:val="24"/>
          <w:szCs w:val="24"/>
        </w:rPr>
        <w:t>”标注时，可用文字说明，不得使用其他符号记录。</w:t>
      </w:r>
    </w:p>
    <w:p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>填表人签字：                 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25"/>
    <w:rsid w:val="00056CFA"/>
    <w:rsid w:val="00206B2B"/>
    <w:rsid w:val="00262210"/>
    <w:rsid w:val="00297B53"/>
    <w:rsid w:val="002F689C"/>
    <w:rsid w:val="00307CC6"/>
    <w:rsid w:val="00335DEA"/>
    <w:rsid w:val="00370B56"/>
    <w:rsid w:val="003958B7"/>
    <w:rsid w:val="003B1B70"/>
    <w:rsid w:val="00470C8E"/>
    <w:rsid w:val="0057257E"/>
    <w:rsid w:val="00662F91"/>
    <w:rsid w:val="006E5EF8"/>
    <w:rsid w:val="00727B5C"/>
    <w:rsid w:val="00920DFA"/>
    <w:rsid w:val="00963156"/>
    <w:rsid w:val="009F4379"/>
    <w:rsid w:val="00A0543C"/>
    <w:rsid w:val="00A14F29"/>
    <w:rsid w:val="00A17A25"/>
    <w:rsid w:val="00B2073F"/>
    <w:rsid w:val="00B31A3B"/>
    <w:rsid w:val="00BA5150"/>
    <w:rsid w:val="00BB3C12"/>
    <w:rsid w:val="00BE6BE9"/>
    <w:rsid w:val="00CA2E91"/>
    <w:rsid w:val="00DF56AD"/>
    <w:rsid w:val="00EA1D0A"/>
    <w:rsid w:val="00ED61EE"/>
    <w:rsid w:val="00EF06BF"/>
    <w:rsid w:val="00F20D0A"/>
    <w:rsid w:val="00F46650"/>
    <w:rsid w:val="00FB410B"/>
    <w:rsid w:val="0E703BAD"/>
    <w:rsid w:val="46557CCF"/>
    <w:rsid w:val="50C9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258</Words>
  <Characters>1477</Characters>
  <Lines>12</Lines>
  <Paragraphs>3</Paragraphs>
  <TotalTime>0</TotalTime>
  <ScaleCrop>false</ScaleCrop>
  <LinksUpToDate>false</LinksUpToDate>
  <CharactersWithSpaces>1732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2021-08-10T10:58:00Z</dcterms:created>
  <dc:creator>GUOYONG</dc:creator>
  <cp:lastModifiedBy>Administrator</cp:lastModifiedBy>
  <dcterms:modified xsi:type="dcterms:W3CDTF">2021-08-11T04:16:13Z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4A86CBEFF74244929DBFBA0ADE8F5F84</vt:lpwstr>
  </property>
</Properties>
</file>